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7B" w:rsidRPr="001B1EF0" w:rsidRDefault="00831C7B" w:rsidP="00831C7B">
      <w:pPr>
        <w:widowControl w:val="0"/>
        <w:spacing w:after="240"/>
        <w:jc w:val="center"/>
        <w:rPr>
          <w:rFonts w:ascii="Arial" w:hAnsi="Arial" w:cs="Arial"/>
        </w:rPr>
      </w:pPr>
      <w:r w:rsidRPr="001B1EF0">
        <w:rPr>
          <w:noProof/>
          <w:lang w:eastAsia="en-AU"/>
        </w:rPr>
        <w:drawing>
          <wp:inline distT="0" distB="0" distL="0" distR="0" wp14:anchorId="40B0801D" wp14:editId="4E2FB200">
            <wp:extent cx="933450" cy="638175"/>
            <wp:effectExtent l="19050" t="0" r="0" b="0"/>
            <wp:docPr id="1" name="Picture 1" descr="G:\DFAT\Policy\Multilateral\IAEA\grpdata\DFAT\Policy\NUCLEAR\TEMPLATE\Dfat\CWEALT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FAT\Policy\Multilateral\IAEA\grpdata\DFAT\Policy\NUCLEAR\TEMPLATE\Dfat\CWEALTH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7B" w:rsidRDefault="00831C7B" w:rsidP="00831C7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784A">
        <w:rPr>
          <w:rFonts w:ascii="Arial" w:hAnsi="Arial" w:cs="Arial"/>
          <w:b/>
          <w:bCs/>
          <w:sz w:val="28"/>
          <w:szCs w:val="28"/>
        </w:rPr>
        <w:t xml:space="preserve">IAEA Board of Governors </w:t>
      </w:r>
      <w:r w:rsidRPr="0054784A">
        <w:rPr>
          <w:rFonts w:ascii="Arial" w:hAnsi="Arial" w:cs="Arial"/>
          <w:b/>
          <w:bCs/>
          <w:sz w:val="28"/>
          <w:szCs w:val="28"/>
        </w:rPr>
        <w:br/>
      </w:r>
      <w:r w:rsidR="006E721E">
        <w:rPr>
          <w:rFonts w:ascii="Arial" w:hAnsi="Arial" w:cs="Arial"/>
          <w:b/>
          <w:bCs/>
          <w:sz w:val="28"/>
          <w:szCs w:val="28"/>
        </w:rPr>
        <w:t>2-6 March 2015</w:t>
      </w:r>
    </w:p>
    <w:p w:rsidR="00FD2D0E" w:rsidRDefault="00FD2D0E" w:rsidP="008F5EB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525BA" w:rsidRPr="0090423F" w:rsidRDefault="00B63873" w:rsidP="00645AC0">
      <w:pPr>
        <w:spacing w:line="360" w:lineRule="auto"/>
        <w:ind w:left="2552" w:hanging="2552"/>
        <w:jc w:val="both"/>
        <w:rPr>
          <w:rFonts w:ascii="Arial" w:hAnsi="Arial" w:cs="Arial"/>
          <w:b/>
          <w:bCs/>
          <w:sz w:val="28"/>
          <w:szCs w:val="28"/>
        </w:rPr>
      </w:pPr>
      <w:r w:rsidRPr="0090423F">
        <w:rPr>
          <w:rFonts w:ascii="Arial" w:hAnsi="Arial" w:cs="Arial"/>
          <w:b/>
          <w:bCs/>
          <w:sz w:val="28"/>
          <w:szCs w:val="28"/>
        </w:rPr>
        <w:t xml:space="preserve">Agenda </w:t>
      </w:r>
      <w:r w:rsidR="002619B4" w:rsidRPr="0090423F">
        <w:rPr>
          <w:rFonts w:ascii="Arial" w:hAnsi="Arial" w:cs="Arial"/>
          <w:b/>
          <w:bCs/>
          <w:sz w:val="28"/>
          <w:szCs w:val="28"/>
        </w:rPr>
        <w:t xml:space="preserve">Item </w:t>
      </w:r>
      <w:r w:rsidR="00926EC7">
        <w:rPr>
          <w:rFonts w:ascii="Arial" w:hAnsi="Arial" w:cs="Arial"/>
          <w:b/>
          <w:bCs/>
          <w:sz w:val="28"/>
          <w:szCs w:val="28"/>
        </w:rPr>
        <w:t>6</w:t>
      </w:r>
      <w:r w:rsidR="00903929" w:rsidRPr="00257F76">
        <w:rPr>
          <w:rFonts w:ascii="Arial" w:hAnsi="Arial" w:cs="Arial"/>
          <w:b/>
          <w:bCs/>
          <w:sz w:val="28"/>
          <w:szCs w:val="28"/>
        </w:rPr>
        <w:t xml:space="preserve"> (</w:t>
      </w:r>
      <w:r w:rsidR="004E021F">
        <w:rPr>
          <w:rFonts w:ascii="Arial" w:hAnsi="Arial" w:cs="Arial"/>
          <w:b/>
          <w:bCs/>
          <w:sz w:val="28"/>
          <w:szCs w:val="28"/>
        </w:rPr>
        <w:t>e</w:t>
      </w:r>
      <w:r w:rsidR="00903929" w:rsidRPr="00257F76">
        <w:rPr>
          <w:rFonts w:ascii="Arial" w:hAnsi="Arial" w:cs="Arial"/>
          <w:b/>
          <w:bCs/>
          <w:sz w:val="28"/>
          <w:szCs w:val="28"/>
        </w:rPr>
        <w:t>)</w:t>
      </w:r>
      <w:r w:rsidR="0054784A" w:rsidRPr="00257F76">
        <w:rPr>
          <w:rFonts w:ascii="Arial" w:hAnsi="Arial" w:cs="Arial"/>
          <w:b/>
          <w:bCs/>
          <w:sz w:val="28"/>
          <w:szCs w:val="28"/>
        </w:rPr>
        <w:t>:</w:t>
      </w:r>
      <w:r w:rsidR="0054784A" w:rsidRPr="0090423F">
        <w:rPr>
          <w:rFonts w:ascii="Arial" w:hAnsi="Arial" w:cs="Arial"/>
          <w:b/>
          <w:bCs/>
          <w:sz w:val="28"/>
          <w:szCs w:val="28"/>
        </w:rPr>
        <w:tab/>
      </w:r>
      <w:r w:rsidR="00903929" w:rsidRPr="0090423F">
        <w:rPr>
          <w:rFonts w:ascii="Arial" w:hAnsi="Arial" w:cs="Arial"/>
          <w:b/>
          <w:bCs/>
          <w:sz w:val="28"/>
          <w:szCs w:val="28"/>
        </w:rPr>
        <w:t>Implementation of the NPT safeguards agreement in the Syrian Arab Republic</w:t>
      </w:r>
    </w:p>
    <w:p w:rsidR="008F5EB4" w:rsidRPr="008F5EB4" w:rsidRDefault="00C445CF" w:rsidP="00C445CF">
      <w:pPr>
        <w:tabs>
          <w:tab w:val="left" w:pos="6300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7525BA" w:rsidRPr="00276190" w:rsidRDefault="007525BA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276190">
        <w:rPr>
          <w:rFonts w:ascii="Arial" w:hAnsi="Arial" w:cs="Arial"/>
          <w:sz w:val="26"/>
          <w:szCs w:val="26"/>
        </w:rPr>
        <w:t>Thank you</w:t>
      </w:r>
      <w:r w:rsidR="00B63873" w:rsidRPr="00276190">
        <w:rPr>
          <w:rFonts w:ascii="Arial" w:hAnsi="Arial" w:cs="Arial"/>
          <w:sz w:val="26"/>
          <w:szCs w:val="26"/>
        </w:rPr>
        <w:t>,</w:t>
      </w:r>
      <w:r w:rsidRPr="00276190">
        <w:rPr>
          <w:rFonts w:ascii="Arial" w:hAnsi="Arial" w:cs="Arial"/>
          <w:sz w:val="26"/>
          <w:szCs w:val="26"/>
        </w:rPr>
        <w:t xml:space="preserve"> </w:t>
      </w:r>
      <w:r w:rsidR="004E021F">
        <w:rPr>
          <w:rFonts w:ascii="Arial" w:hAnsi="Arial" w:cs="Arial"/>
          <w:sz w:val="26"/>
          <w:szCs w:val="26"/>
        </w:rPr>
        <w:t>Madame Chair</w:t>
      </w:r>
    </w:p>
    <w:p w:rsidR="00B63873" w:rsidRPr="00276190" w:rsidRDefault="00B63873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</w:p>
    <w:p w:rsidR="00B0788F" w:rsidRPr="00276190" w:rsidRDefault="00903929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276190">
        <w:rPr>
          <w:rFonts w:ascii="Arial" w:hAnsi="Arial" w:cs="Arial"/>
          <w:sz w:val="26"/>
          <w:szCs w:val="26"/>
        </w:rPr>
        <w:t xml:space="preserve">The Australian delegation thanks the Director General for his </w:t>
      </w:r>
      <w:r w:rsidR="00FD6434">
        <w:rPr>
          <w:rFonts w:ascii="Arial" w:hAnsi="Arial" w:cs="Arial"/>
          <w:sz w:val="26"/>
          <w:szCs w:val="26"/>
        </w:rPr>
        <w:t>update</w:t>
      </w:r>
      <w:r w:rsidRPr="00276190">
        <w:rPr>
          <w:rFonts w:ascii="Arial" w:hAnsi="Arial" w:cs="Arial"/>
          <w:sz w:val="26"/>
          <w:szCs w:val="26"/>
        </w:rPr>
        <w:t xml:space="preserve"> on the implementation of safeguards in the Syrian Arab Republic</w:t>
      </w:r>
      <w:r w:rsidR="007525BA" w:rsidRPr="00276190">
        <w:rPr>
          <w:rFonts w:ascii="Arial" w:hAnsi="Arial" w:cs="Arial"/>
          <w:sz w:val="26"/>
          <w:szCs w:val="26"/>
        </w:rPr>
        <w:t xml:space="preserve">.  </w:t>
      </w:r>
    </w:p>
    <w:p w:rsidR="00B0788F" w:rsidRPr="00276190" w:rsidRDefault="00B0788F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</w:p>
    <w:p w:rsidR="00903929" w:rsidRDefault="004E021F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Madame Chair</w:t>
      </w:r>
    </w:p>
    <w:p w:rsidR="004E021F" w:rsidRPr="00276190" w:rsidRDefault="004E021F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</w:p>
    <w:p w:rsidR="00903929" w:rsidRPr="00276190" w:rsidRDefault="007C7F6E" w:rsidP="00DD31B7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276190">
        <w:rPr>
          <w:rFonts w:ascii="Arial" w:hAnsi="Arial" w:cs="Arial"/>
          <w:sz w:val="26"/>
          <w:szCs w:val="26"/>
        </w:rPr>
        <w:t>W</w:t>
      </w:r>
      <w:r w:rsidR="00903929" w:rsidRPr="00276190">
        <w:rPr>
          <w:rFonts w:ascii="Arial" w:hAnsi="Arial" w:cs="Arial"/>
          <w:sz w:val="26"/>
          <w:szCs w:val="26"/>
        </w:rPr>
        <w:t xml:space="preserve">e continue to urge </w:t>
      </w:r>
      <w:r w:rsidR="007177CF" w:rsidRPr="00276190">
        <w:rPr>
          <w:rFonts w:ascii="Arial" w:hAnsi="Arial" w:cs="Arial"/>
          <w:sz w:val="26"/>
          <w:szCs w:val="26"/>
        </w:rPr>
        <w:t xml:space="preserve">the </w:t>
      </w:r>
      <w:r w:rsidR="00903929" w:rsidRPr="00276190">
        <w:rPr>
          <w:rFonts w:ascii="Arial" w:hAnsi="Arial" w:cs="Arial"/>
          <w:sz w:val="26"/>
          <w:szCs w:val="26"/>
        </w:rPr>
        <w:t>Syria</w:t>
      </w:r>
      <w:r w:rsidR="007177CF" w:rsidRPr="00276190">
        <w:rPr>
          <w:rFonts w:ascii="Arial" w:hAnsi="Arial" w:cs="Arial"/>
          <w:sz w:val="26"/>
          <w:szCs w:val="26"/>
        </w:rPr>
        <w:t>n Government</w:t>
      </w:r>
      <w:r w:rsidR="00903929" w:rsidRPr="00276190">
        <w:rPr>
          <w:rFonts w:ascii="Arial" w:hAnsi="Arial" w:cs="Arial"/>
          <w:sz w:val="26"/>
          <w:szCs w:val="26"/>
        </w:rPr>
        <w:t xml:space="preserve"> to implement the Resolution adopted by the Board on 9 June 2011.</w:t>
      </w:r>
      <w:r w:rsidRPr="00276190">
        <w:rPr>
          <w:rFonts w:ascii="Arial" w:hAnsi="Arial" w:cs="Arial"/>
          <w:sz w:val="26"/>
          <w:szCs w:val="26"/>
        </w:rPr>
        <w:t xml:space="preserve"> </w:t>
      </w:r>
      <w:r w:rsidR="00EB6736" w:rsidRPr="00276190">
        <w:rPr>
          <w:rFonts w:ascii="Arial" w:hAnsi="Arial" w:cs="Arial"/>
          <w:sz w:val="26"/>
          <w:szCs w:val="26"/>
        </w:rPr>
        <w:t xml:space="preserve"> </w:t>
      </w:r>
      <w:r w:rsidR="00E07C99">
        <w:rPr>
          <w:rFonts w:ascii="Arial" w:hAnsi="Arial" w:cs="Arial"/>
          <w:sz w:val="26"/>
          <w:szCs w:val="26"/>
        </w:rPr>
        <w:t>T</w:t>
      </w:r>
      <w:r w:rsidRPr="00276190">
        <w:rPr>
          <w:rFonts w:ascii="Arial" w:hAnsi="Arial" w:cs="Arial"/>
          <w:sz w:val="26"/>
          <w:szCs w:val="26"/>
        </w:rPr>
        <w:t xml:space="preserve">he </w:t>
      </w:r>
      <w:r w:rsidR="00F85A7F" w:rsidRPr="00276190">
        <w:rPr>
          <w:rFonts w:ascii="Arial" w:hAnsi="Arial" w:cs="Arial"/>
          <w:sz w:val="26"/>
          <w:szCs w:val="26"/>
        </w:rPr>
        <w:t xml:space="preserve">on-going </w:t>
      </w:r>
      <w:r w:rsidR="00DD31B7" w:rsidRPr="00276190">
        <w:rPr>
          <w:rFonts w:ascii="Arial" w:hAnsi="Arial" w:cs="Arial"/>
          <w:sz w:val="26"/>
          <w:szCs w:val="26"/>
        </w:rPr>
        <w:t>conflict</w:t>
      </w:r>
      <w:r w:rsidRPr="00276190">
        <w:rPr>
          <w:rFonts w:ascii="Arial" w:hAnsi="Arial" w:cs="Arial"/>
          <w:sz w:val="26"/>
          <w:szCs w:val="26"/>
        </w:rPr>
        <w:t xml:space="preserve"> in Syria highlights all the more </w:t>
      </w:r>
      <w:r w:rsidR="004C13BD" w:rsidRPr="004C13BD">
        <w:rPr>
          <w:rFonts w:ascii="Arial" w:hAnsi="Arial" w:cs="Arial"/>
          <w:sz w:val="26"/>
          <w:szCs w:val="26"/>
        </w:rPr>
        <w:t>the need for Syria to cooperate with the Agency to address international nuclear proliferation concerns</w:t>
      </w:r>
      <w:r w:rsidR="00AA203A" w:rsidRPr="00276190">
        <w:rPr>
          <w:rFonts w:ascii="Arial" w:hAnsi="Arial" w:cs="Arial"/>
          <w:sz w:val="26"/>
          <w:szCs w:val="26"/>
        </w:rPr>
        <w:t>.</w:t>
      </w:r>
    </w:p>
    <w:p w:rsidR="00903929" w:rsidRPr="00276190" w:rsidRDefault="00903929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</w:p>
    <w:p w:rsidR="00903929" w:rsidRPr="00276190" w:rsidRDefault="00903929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276190">
        <w:rPr>
          <w:rFonts w:ascii="Arial" w:hAnsi="Arial" w:cs="Arial"/>
          <w:sz w:val="26"/>
          <w:szCs w:val="26"/>
        </w:rPr>
        <w:t xml:space="preserve">Australia </w:t>
      </w:r>
      <w:r w:rsidR="00DA4010" w:rsidRPr="00276190">
        <w:rPr>
          <w:rFonts w:ascii="Arial" w:hAnsi="Arial" w:cs="Arial"/>
          <w:sz w:val="26"/>
          <w:szCs w:val="26"/>
        </w:rPr>
        <w:t>emphasise</w:t>
      </w:r>
      <w:r w:rsidR="00926EC7">
        <w:rPr>
          <w:rFonts w:ascii="Arial" w:hAnsi="Arial" w:cs="Arial"/>
          <w:sz w:val="26"/>
          <w:szCs w:val="26"/>
        </w:rPr>
        <w:t>s</w:t>
      </w:r>
      <w:r w:rsidR="00DA4010" w:rsidRPr="00276190">
        <w:rPr>
          <w:rFonts w:ascii="Arial" w:hAnsi="Arial" w:cs="Arial"/>
          <w:sz w:val="26"/>
          <w:szCs w:val="26"/>
        </w:rPr>
        <w:t xml:space="preserve"> the need for</w:t>
      </w:r>
      <w:r w:rsidR="00645306" w:rsidRPr="00276190">
        <w:rPr>
          <w:rFonts w:ascii="Arial" w:hAnsi="Arial" w:cs="Arial"/>
          <w:sz w:val="26"/>
          <w:szCs w:val="26"/>
        </w:rPr>
        <w:t xml:space="preserve"> progress </w:t>
      </w:r>
      <w:r w:rsidR="00DA4010" w:rsidRPr="00276190">
        <w:rPr>
          <w:rFonts w:ascii="Arial" w:hAnsi="Arial" w:cs="Arial"/>
          <w:sz w:val="26"/>
          <w:szCs w:val="26"/>
        </w:rPr>
        <w:t>in regard to</w:t>
      </w:r>
      <w:r w:rsidR="00645306" w:rsidRPr="00276190">
        <w:rPr>
          <w:rFonts w:ascii="Arial" w:hAnsi="Arial" w:cs="Arial"/>
          <w:sz w:val="26"/>
          <w:szCs w:val="26"/>
        </w:rPr>
        <w:t xml:space="preserve"> </w:t>
      </w:r>
      <w:r w:rsidRPr="00276190">
        <w:rPr>
          <w:rFonts w:ascii="Arial" w:hAnsi="Arial" w:cs="Arial"/>
          <w:sz w:val="26"/>
          <w:szCs w:val="26"/>
        </w:rPr>
        <w:t xml:space="preserve">Syria’s </w:t>
      </w:r>
      <w:r w:rsidR="007C1379">
        <w:rPr>
          <w:rFonts w:ascii="Arial" w:hAnsi="Arial" w:cs="Arial"/>
          <w:sz w:val="26"/>
          <w:szCs w:val="26"/>
        </w:rPr>
        <w:t>undertaking</w:t>
      </w:r>
      <w:r w:rsidR="00F85A7F" w:rsidRPr="00276190">
        <w:rPr>
          <w:rFonts w:ascii="Arial" w:hAnsi="Arial" w:cs="Arial"/>
          <w:sz w:val="26"/>
          <w:szCs w:val="26"/>
        </w:rPr>
        <w:t xml:space="preserve"> in May 2011</w:t>
      </w:r>
      <w:r w:rsidRPr="00276190">
        <w:rPr>
          <w:rFonts w:ascii="Arial" w:hAnsi="Arial" w:cs="Arial"/>
          <w:sz w:val="26"/>
          <w:szCs w:val="26"/>
        </w:rPr>
        <w:t xml:space="preserve"> to conduct discussions with the Agency to resolve the outstanding safeguards issues.  </w:t>
      </w:r>
      <w:r w:rsidR="00257F76" w:rsidRPr="00276190">
        <w:rPr>
          <w:rFonts w:ascii="Arial" w:hAnsi="Arial" w:cs="Arial"/>
          <w:sz w:val="26"/>
          <w:szCs w:val="26"/>
        </w:rPr>
        <w:t>W</w:t>
      </w:r>
      <w:r w:rsidR="0090423F" w:rsidRPr="00276190">
        <w:rPr>
          <w:rFonts w:ascii="Arial" w:hAnsi="Arial" w:cs="Arial"/>
          <w:sz w:val="26"/>
          <w:szCs w:val="26"/>
        </w:rPr>
        <w:t xml:space="preserve">e </w:t>
      </w:r>
      <w:r w:rsidR="00257F76" w:rsidRPr="00276190">
        <w:rPr>
          <w:rFonts w:ascii="Arial" w:hAnsi="Arial" w:cs="Arial"/>
          <w:sz w:val="26"/>
          <w:szCs w:val="26"/>
        </w:rPr>
        <w:t xml:space="preserve">reiterate our </w:t>
      </w:r>
      <w:r w:rsidRPr="00276190">
        <w:rPr>
          <w:rFonts w:ascii="Arial" w:hAnsi="Arial" w:cs="Arial"/>
          <w:sz w:val="26"/>
          <w:szCs w:val="26"/>
        </w:rPr>
        <w:t xml:space="preserve">call on Syria to </w:t>
      </w:r>
      <w:r w:rsidR="00725D37" w:rsidRPr="00276190">
        <w:rPr>
          <w:rFonts w:ascii="Arial" w:hAnsi="Arial" w:cs="Arial"/>
          <w:sz w:val="26"/>
          <w:szCs w:val="26"/>
        </w:rPr>
        <w:t xml:space="preserve">cooperate fully with the Agency </w:t>
      </w:r>
      <w:r w:rsidR="00722F86">
        <w:rPr>
          <w:rFonts w:ascii="Arial" w:hAnsi="Arial" w:cs="Arial"/>
          <w:sz w:val="26"/>
          <w:szCs w:val="26"/>
        </w:rPr>
        <w:t>in clarifying</w:t>
      </w:r>
      <w:r w:rsidR="00F85A7F" w:rsidRPr="00276190">
        <w:rPr>
          <w:rFonts w:ascii="Arial" w:hAnsi="Arial" w:cs="Arial"/>
          <w:sz w:val="26"/>
          <w:szCs w:val="26"/>
        </w:rPr>
        <w:t xml:space="preserve"> matters</w:t>
      </w:r>
      <w:r w:rsidR="00725D37" w:rsidRPr="00276190">
        <w:rPr>
          <w:rFonts w:ascii="Arial" w:hAnsi="Arial" w:cs="Arial"/>
          <w:sz w:val="26"/>
          <w:szCs w:val="26"/>
        </w:rPr>
        <w:t xml:space="preserve"> related to the Dair Alzour site and other locations</w:t>
      </w:r>
      <w:r w:rsidR="00FD2D0E" w:rsidRPr="00276190">
        <w:rPr>
          <w:rFonts w:ascii="Arial" w:hAnsi="Arial" w:cs="Arial"/>
          <w:sz w:val="26"/>
          <w:szCs w:val="26"/>
        </w:rPr>
        <w:t>.</w:t>
      </w:r>
    </w:p>
    <w:p w:rsidR="00903929" w:rsidRPr="00276190" w:rsidRDefault="00903929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</w:p>
    <w:p w:rsidR="00903929" w:rsidRPr="00276190" w:rsidRDefault="00903929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276190">
        <w:rPr>
          <w:rFonts w:ascii="Arial" w:hAnsi="Arial" w:cs="Arial"/>
          <w:sz w:val="26"/>
          <w:szCs w:val="26"/>
        </w:rPr>
        <w:t xml:space="preserve">We </w:t>
      </w:r>
      <w:r w:rsidR="00DA4010" w:rsidRPr="00276190">
        <w:rPr>
          <w:rFonts w:ascii="Arial" w:hAnsi="Arial" w:cs="Arial"/>
          <w:sz w:val="26"/>
          <w:szCs w:val="26"/>
        </w:rPr>
        <w:t>continue to</w:t>
      </w:r>
      <w:r w:rsidRPr="00276190">
        <w:rPr>
          <w:rFonts w:ascii="Arial" w:hAnsi="Arial" w:cs="Arial"/>
          <w:sz w:val="26"/>
          <w:szCs w:val="26"/>
        </w:rPr>
        <w:t xml:space="preserve"> urge Syria to bring into force an Additional Protocol, which would further facilitate the Agency’s ability to verify the correctness and completeness of Syria’s declarations.</w:t>
      </w:r>
    </w:p>
    <w:p w:rsidR="00903929" w:rsidRPr="00276190" w:rsidRDefault="00903929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</w:p>
    <w:p w:rsidR="00903929" w:rsidRDefault="004E021F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Madame Chair</w:t>
      </w:r>
    </w:p>
    <w:p w:rsidR="004E021F" w:rsidRPr="00276190" w:rsidRDefault="004E021F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</w:p>
    <w:p w:rsidR="00903929" w:rsidRPr="004E021F" w:rsidRDefault="00903929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4E021F">
        <w:rPr>
          <w:rFonts w:ascii="Arial" w:hAnsi="Arial" w:cs="Arial"/>
          <w:sz w:val="26"/>
          <w:szCs w:val="26"/>
        </w:rPr>
        <w:t xml:space="preserve">Australia requests the implementation </w:t>
      </w:r>
      <w:r w:rsidR="00206160" w:rsidRPr="004E021F">
        <w:rPr>
          <w:rFonts w:ascii="Arial" w:hAnsi="Arial" w:cs="Arial"/>
          <w:sz w:val="26"/>
          <w:szCs w:val="26"/>
        </w:rPr>
        <w:t>of</w:t>
      </w:r>
      <w:r w:rsidRPr="004E021F">
        <w:rPr>
          <w:rFonts w:ascii="Arial" w:hAnsi="Arial" w:cs="Arial"/>
          <w:sz w:val="26"/>
          <w:szCs w:val="26"/>
        </w:rPr>
        <w:t xml:space="preserve"> safeguards in Syria be retained on the Board’s agenda, and th</w:t>
      </w:r>
      <w:r w:rsidR="00206160" w:rsidRPr="004E021F">
        <w:rPr>
          <w:rFonts w:ascii="Arial" w:hAnsi="Arial" w:cs="Arial"/>
          <w:sz w:val="26"/>
          <w:szCs w:val="26"/>
        </w:rPr>
        <w:t>a</w:t>
      </w:r>
      <w:r w:rsidRPr="004E021F">
        <w:rPr>
          <w:rFonts w:ascii="Arial" w:hAnsi="Arial" w:cs="Arial"/>
          <w:sz w:val="26"/>
          <w:szCs w:val="26"/>
        </w:rPr>
        <w:t xml:space="preserve">t the Director General continue to report to the Board </w:t>
      </w:r>
      <w:r w:rsidR="007E0EA8" w:rsidRPr="004E021F">
        <w:rPr>
          <w:rFonts w:ascii="Arial" w:hAnsi="Arial" w:cs="Arial"/>
          <w:sz w:val="26"/>
          <w:szCs w:val="26"/>
        </w:rPr>
        <w:t xml:space="preserve">on this matter </w:t>
      </w:r>
      <w:r w:rsidRPr="004E021F">
        <w:rPr>
          <w:rFonts w:ascii="Arial" w:hAnsi="Arial" w:cs="Arial"/>
          <w:sz w:val="26"/>
          <w:szCs w:val="26"/>
        </w:rPr>
        <w:t>as appropriate.</w:t>
      </w:r>
    </w:p>
    <w:p w:rsidR="00B634FC" w:rsidRPr="00276190" w:rsidRDefault="00B634FC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</w:p>
    <w:p w:rsidR="007525BA" w:rsidRPr="00276190" w:rsidRDefault="00D97928" w:rsidP="008701AB">
      <w:pPr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276190">
        <w:rPr>
          <w:rFonts w:ascii="Arial" w:hAnsi="Arial" w:cs="Arial"/>
          <w:sz w:val="26"/>
          <w:szCs w:val="26"/>
        </w:rPr>
        <w:t xml:space="preserve">Thank you </w:t>
      </w:r>
      <w:r w:rsidR="004E021F">
        <w:rPr>
          <w:rFonts w:ascii="Arial" w:hAnsi="Arial" w:cs="Arial"/>
          <w:sz w:val="26"/>
          <w:szCs w:val="26"/>
        </w:rPr>
        <w:t>Madame Chair</w:t>
      </w:r>
      <w:r w:rsidR="00FE67FB" w:rsidRPr="00276190">
        <w:rPr>
          <w:rFonts w:ascii="Arial" w:hAnsi="Arial" w:cs="Arial"/>
          <w:sz w:val="26"/>
          <w:szCs w:val="26"/>
        </w:rPr>
        <w:t>.</w:t>
      </w:r>
    </w:p>
    <w:sectPr w:rsidR="007525BA" w:rsidRPr="00276190" w:rsidSect="00D7272E">
      <w:headerReference w:type="default" r:id="rId9"/>
      <w:pgSz w:w="11906" w:h="16838"/>
      <w:pgMar w:top="719" w:right="128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1C" w:rsidRDefault="009B7F1C">
      <w:r>
        <w:separator/>
      </w:r>
    </w:p>
    <w:p w:rsidR="009B7F1C" w:rsidRDefault="009B7F1C"/>
  </w:endnote>
  <w:endnote w:type="continuationSeparator" w:id="0">
    <w:p w:rsidR="009B7F1C" w:rsidRDefault="009B7F1C">
      <w:r>
        <w:continuationSeparator/>
      </w:r>
    </w:p>
    <w:p w:rsidR="009B7F1C" w:rsidRDefault="009B7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1C" w:rsidRDefault="009B7F1C">
      <w:r>
        <w:separator/>
      </w:r>
    </w:p>
    <w:p w:rsidR="009B7F1C" w:rsidRDefault="009B7F1C"/>
  </w:footnote>
  <w:footnote w:type="continuationSeparator" w:id="0">
    <w:p w:rsidR="009B7F1C" w:rsidRDefault="009B7F1C">
      <w:r>
        <w:continuationSeparator/>
      </w:r>
    </w:p>
    <w:p w:rsidR="009B7F1C" w:rsidRDefault="009B7F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90" w:rsidRDefault="002761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502C"/>
    <w:multiLevelType w:val="hybridMultilevel"/>
    <w:tmpl w:val="58F06E42"/>
    <w:lvl w:ilvl="0" w:tplc="5C9896FC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E52DF1"/>
    <w:multiLevelType w:val="hybridMultilevel"/>
    <w:tmpl w:val="7DE2E0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AB"/>
    <w:rsid w:val="0000396C"/>
    <w:rsid w:val="00004D22"/>
    <w:rsid w:val="00004DCB"/>
    <w:rsid w:val="00010A53"/>
    <w:rsid w:val="00017211"/>
    <w:rsid w:val="0002320F"/>
    <w:rsid w:val="00023444"/>
    <w:rsid w:val="00023B43"/>
    <w:rsid w:val="000243CA"/>
    <w:rsid w:val="00025BF3"/>
    <w:rsid w:val="00025D17"/>
    <w:rsid w:val="00025D6D"/>
    <w:rsid w:val="000324AA"/>
    <w:rsid w:val="0003302B"/>
    <w:rsid w:val="000357DB"/>
    <w:rsid w:val="0003682E"/>
    <w:rsid w:val="00036E5F"/>
    <w:rsid w:val="0004015E"/>
    <w:rsid w:val="000414C5"/>
    <w:rsid w:val="00041B13"/>
    <w:rsid w:val="00042C61"/>
    <w:rsid w:val="00043E61"/>
    <w:rsid w:val="000477BB"/>
    <w:rsid w:val="0005162A"/>
    <w:rsid w:val="00051B73"/>
    <w:rsid w:val="00052352"/>
    <w:rsid w:val="000578FC"/>
    <w:rsid w:val="00062F21"/>
    <w:rsid w:val="000648CB"/>
    <w:rsid w:val="00072DB1"/>
    <w:rsid w:val="00073456"/>
    <w:rsid w:val="00092A24"/>
    <w:rsid w:val="000A1051"/>
    <w:rsid w:val="000A3E5A"/>
    <w:rsid w:val="000A6D52"/>
    <w:rsid w:val="000B2B03"/>
    <w:rsid w:val="000C03A2"/>
    <w:rsid w:val="000C7136"/>
    <w:rsid w:val="000C7662"/>
    <w:rsid w:val="000D2F0E"/>
    <w:rsid w:val="000D3580"/>
    <w:rsid w:val="000D3B02"/>
    <w:rsid w:val="000D6212"/>
    <w:rsid w:val="000F2E26"/>
    <w:rsid w:val="000F6AD7"/>
    <w:rsid w:val="0010516C"/>
    <w:rsid w:val="001103C5"/>
    <w:rsid w:val="001106B8"/>
    <w:rsid w:val="00111394"/>
    <w:rsid w:val="00111F07"/>
    <w:rsid w:val="001121CD"/>
    <w:rsid w:val="0011686C"/>
    <w:rsid w:val="0012058A"/>
    <w:rsid w:val="00122FCE"/>
    <w:rsid w:val="001240C3"/>
    <w:rsid w:val="00125133"/>
    <w:rsid w:val="00127D53"/>
    <w:rsid w:val="00134A21"/>
    <w:rsid w:val="001413C0"/>
    <w:rsid w:val="00143B63"/>
    <w:rsid w:val="00143CBF"/>
    <w:rsid w:val="00146849"/>
    <w:rsid w:val="00146E3F"/>
    <w:rsid w:val="00150CBF"/>
    <w:rsid w:val="00160050"/>
    <w:rsid w:val="00160869"/>
    <w:rsid w:val="00160B86"/>
    <w:rsid w:val="00161090"/>
    <w:rsid w:val="00164F82"/>
    <w:rsid w:val="00173DF7"/>
    <w:rsid w:val="00174E20"/>
    <w:rsid w:val="00175DC0"/>
    <w:rsid w:val="001842B0"/>
    <w:rsid w:val="0018633C"/>
    <w:rsid w:val="001867D8"/>
    <w:rsid w:val="00186823"/>
    <w:rsid w:val="00190A33"/>
    <w:rsid w:val="001947A1"/>
    <w:rsid w:val="001A4E27"/>
    <w:rsid w:val="001A526E"/>
    <w:rsid w:val="001A5F5B"/>
    <w:rsid w:val="001B05FB"/>
    <w:rsid w:val="001B1F70"/>
    <w:rsid w:val="001B4236"/>
    <w:rsid w:val="001B5FD8"/>
    <w:rsid w:val="001B6106"/>
    <w:rsid w:val="001C74B8"/>
    <w:rsid w:val="001C7BBC"/>
    <w:rsid w:val="001E062F"/>
    <w:rsid w:val="001E0C89"/>
    <w:rsid w:val="001E1022"/>
    <w:rsid w:val="001F737B"/>
    <w:rsid w:val="00206160"/>
    <w:rsid w:val="00211EF3"/>
    <w:rsid w:val="002148D0"/>
    <w:rsid w:val="00216847"/>
    <w:rsid w:val="002169C6"/>
    <w:rsid w:val="00216A53"/>
    <w:rsid w:val="00220FDC"/>
    <w:rsid w:val="00225971"/>
    <w:rsid w:val="00226EF4"/>
    <w:rsid w:val="0023160F"/>
    <w:rsid w:val="00241E8D"/>
    <w:rsid w:val="00244874"/>
    <w:rsid w:val="00245857"/>
    <w:rsid w:val="00252DAA"/>
    <w:rsid w:val="00252DE5"/>
    <w:rsid w:val="00254873"/>
    <w:rsid w:val="00257F76"/>
    <w:rsid w:val="002619B4"/>
    <w:rsid w:val="00262301"/>
    <w:rsid w:val="00266213"/>
    <w:rsid w:val="002740EA"/>
    <w:rsid w:val="00276190"/>
    <w:rsid w:val="00281817"/>
    <w:rsid w:val="00282309"/>
    <w:rsid w:val="00283159"/>
    <w:rsid w:val="002843DA"/>
    <w:rsid w:val="00285C97"/>
    <w:rsid w:val="00286AE5"/>
    <w:rsid w:val="00290933"/>
    <w:rsid w:val="00290E08"/>
    <w:rsid w:val="00291931"/>
    <w:rsid w:val="00291B9A"/>
    <w:rsid w:val="00291BBD"/>
    <w:rsid w:val="002A771E"/>
    <w:rsid w:val="002B283E"/>
    <w:rsid w:val="002B3603"/>
    <w:rsid w:val="002C14C0"/>
    <w:rsid w:val="002C369E"/>
    <w:rsid w:val="002E088F"/>
    <w:rsid w:val="002E3649"/>
    <w:rsid w:val="002E7196"/>
    <w:rsid w:val="002F22D9"/>
    <w:rsid w:val="002F3EC1"/>
    <w:rsid w:val="00305149"/>
    <w:rsid w:val="00307D87"/>
    <w:rsid w:val="003103E1"/>
    <w:rsid w:val="00316F93"/>
    <w:rsid w:val="00320BA5"/>
    <w:rsid w:val="0032230E"/>
    <w:rsid w:val="00327675"/>
    <w:rsid w:val="00330CD9"/>
    <w:rsid w:val="00336179"/>
    <w:rsid w:val="00345060"/>
    <w:rsid w:val="00346B24"/>
    <w:rsid w:val="0035670D"/>
    <w:rsid w:val="00365B5C"/>
    <w:rsid w:val="00366CF4"/>
    <w:rsid w:val="00374026"/>
    <w:rsid w:val="00374F4A"/>
    <w:rsid w:val="00376093"/>
    <w:rsid w:val="00381970"/>
    <w:rsid w:val="00381E1F"/>
    <w:rsid w:val="0038572E"/>
    <w:rsid w:val="00387542"/>
    <w:rsid w:val="003938DA"/>
    <w:rsid w:val="003A049A"/>
    <w:rsid w:val="003A2253"/>
    <w:rsid w:val="003A757C"/>
    <w:rsid w:val="003B3E0A"/>
    <w:rsid w:val="003C2BDF"/>
    <w:rsid w:val="003C3315"/>
    <w:rsid w:val="003C3745"/>
    <w:rsid w:val="003D0534"/>
    <w:rsid w:val="003D0995"/>
    <w:rsid w:val="003D0E42"/>
    <w:rsid w:val="003D2E74"/>
    <w:rsid w:val="003D7256"/>
    <w:rsid w:val="003E05DF"/>
    <w:rsid w:val="003E678E"/>
    <w:rsid w:val="003F0141"/>
    <w:rsid w:val="003F27C5"/>
    <w:rsid w:val="003F549D"/>
    <w:rsid w:val="003F5571"/>
    <w:rsid w:val="003F67B2"/>
    <w:rsid w:val="004045BD"/>
    <w:rsid w:val="004049C1"/>
    <w:rsid w:val="004128B7"/>
    <w:rsid w:val="00415AF0"/>
    <w:rsid w:val="00420233"/>
    <w:rsid w:val="004225BD"/>
    <w:rsid w:val="004247A3"/>
    <w:rsid w:val="00425BB3"/>
    <w:rsid w:val="00427A51"/>
    <w:rsid w:val="00434D43"/>
    <w:rsid w:val="004406E1"/>
    <w:rsid w:val="00440C2D"/>
    <w:rsid w:val="0044391B"/>
    <w:rsid w:val="00445040"/>
    <w:rsid w:val="00447B59"/>
    <w:rsid w:val="00451F37"/>
    <w:rsid w:val="00454816"/>
    <w:rsid w:val="0045597D"/>
    <w:rsid w:val="004559B1"/>
    <w:rsid w:val="0045754C"/>
    <w:rsid w:val="0046587B"/>
    <w:rsid w:val="00475E18"/>
    <w:rsid w:val="00490003"/>
    <w:rsid w:val="00493490"/>
    <w:rsid w:val="004A0F9B"/>
    <w:rsid w:val="004A162E"/>
    <w:rsid w:val="004A19F6"/>
    <w:rsid w:val="004A1DF4"/>
    <w:rsid w:val="004A7A00"/>
    <w:rsid w:val="004B2862"/>
    <w:rsid w:val="004C13BD"/>
    <w:rsid w:val="004C3E65"/>
    <w:rsid w:val="004C57BD"/>
    <w:rsid w:val="004C767E"/>
    <w:rsid w:val="004C7EDE"/>
    <w:rsid w:val="004D7FE8"/>
    <w:rsid w:val="004E021F"/>
    <w:rsid w:val="004E40FA"/>
    <w:rsid w:val="004F09EB"/>
    <w:rsid w:val="004F1436"/>
    <w:rsid w:val="004F7768"/>
    <w:rsid w:val="00501FC1"/>
    <w:rsid w:val="00504509"/>
    <w:rsid w:val="00505FCC"/>
    <w:rsid w:val="005164C8"/>
    <w:rsid w:val="005203DF"/>
    <w:rsid w:val="00522B28"/>
    <w:rsid w:val="00525231"/>
    <w:rsid w:val="00536B2B"/>
    <w:rsid w:val="00537141"/>
    <w:rsid w:val="0054784A"/>
    <w:rsid w:val="00550AF6"/>
    <w:rsid w:val="00552E4A"/>
    <w:rsid w:val="00553BA2"/>
    <w:rsid w:val="0055633C"/>
    <w:rsid w:val="00564AFD"/>
    <w:rsid w:val="005658D0"/>
    <w:rsid w:val="0056636E"/>
    <w:rsid w:val="0056695D"/>
    <w:rsid w:val="00570D54"/>
    <w:rsid w:val="00576399"/>
    <w:rsid w:val="00580B38"/>
    <w:rsid w:val="0058375B"/>
    <w:rsid w:val="00583F10"/>
    <w:rsid w:val="0058559D"/>
    <w:rsid w:val="00585706"/>
    <w:rsid w:val="005933BA"/>
    <w:rsid w:val="00594B0F"/>
    <w:rsid w:val="005957D5"/>
    <w:rsid w:val="005A27D1"/>
    <w:rsid w:val="005B4217"/>
    <w:rsid w:val="005C333B"/>
    <w:rsid w:val="005C5EC1"/>
    <w:rsid w:val="005C7924"/>
    <w:rsid w:val="005C7F6A"/>
    <w:rsid w:val="005D0B86"/>
    <w:rsid w:val="005D566D"/>
    <w:rsid w:val="005E1BCE"/>
    <w:rsid w:val="005E2311"/>
    <w:rsid w:val="005E7C47"/>
    <w:rsid w:val="005F53BE"/>
    <w:rsid w:val="005F7DBF"/>
    <w:rsid w:val="00600956"/>
    <w:rsid w:val="00603B34"/>
    <w:rsid w:val="00604B03"/>
    <w:rsid w:val="0060644E"/>
    <w:rsid w:val="0061042F"/>
    <w:rsid w:val="00614F8A"/>
    <w:rsid w:val="00616E68"/>
    <w:rsid w:val="00620DD9"/>
    <w:rsid w:val="006315A6"/>
    <w:rsid w:val="00640C81"/>
    <w:rsid w:val="0064117B"/>
    <w:rsid w:val="00641D45"/>
    <w:rsid w:val="00645306"/>
    <w:rsid w:val="00645AC0"/>
    <w:rsid w:val="00646A00"/>
    <w:rsid w:val="00653437"/>
    <w:rsid w:val="00660BF2"/>
    <w:rsid w:val="006613E4"/>
    <w:rsid w:val="00667A0F"/>
    <w:rsid w:val="006731F9"/>
    <w:rsid w:val="006763E6"/>
    <w:rsid w:val="00681F2D"/>
    <w:rsid w:val="00682606"/>
    <w:rsid w:val="00684787"/>
    <w:rsid w:val="00686F2A"/>
    <w:rsid w:val="00690EAF"/>
    <w:rsid w:val="006A168D"/>
    <w:rsid w:val="006A39BC"/>
    <w:rsid w:val="006A3C95"/>
    <w:rsid w:val="006A5EF3"/>
    <w:rsid w:val="006B15F5"/>
    <w:rsid w:val="006B309D"/>
    <w:rsid w:val="006B7AA4"/>
    <w:rsid w:val="006C5F2E"/>
    <w:rsid w:val="006C647A"/>
    <w:rsid w:val="006D0383"/>
    <w:rsid w:val="006D63F9"/>
    <w:rsid w:val="006D6AE9"/>
    <w:rsid w:val="006D7B4F"/>
    <w:rsid w:val="006E4E34"/>
    <w:rsid w:val="006E6FAB"/>
    <w:rsid w:val="006E721E"/>
    <w:rsid w:val="006F0FE8"/>
    <w:rsid w:val="006F4A48"/>
    <w:rsid w:val="006F6A16"/>
    <w:rsid w:val="006F78C6"/>
    <w:rsid w:val="00703979"/>
    <w:rsid w:val="007069B3"/>
    <w:rsid w:val="00710C9E"/>
    <w:rsid w:val="00712D75"/>
    <w:rsid w:val="0071447F"/>
    <w:rsid w:val="007158BE"/>
    <w:rsid w:val="00716178"/>
    <w:rsid w:val="007177CF"/>
    <w:rsid w:val="00722F86"/>
    <w:rsid w:val="007232B0"/>
    <w:rsid w:val="00725D37"/>
    <w:rsid w:val="00730D77"/>
    <w:rsid w:val="00742AC1"/>
    <w:rsid w:val="00745B72"/>
    <w:rsid w:val="00746566"/>
    <w:rsid w:val="00746866"/>
    <w:rsid w:val="007518D3"/>
    <w:rsid w:val="007525BA"/>
    <w:rsid w:val="007568B0"/>
    <w:rsid w:val="00760907"/>
    <w:rsid w:val="007614CC"/>
    <w:rsid w:val="007621CD"/>
    <w:rsid w:val="00764E73"/>
    <w:rsid w:val="00773D48"/>
    <w:rsid w:val="007763CD"/>
    <w:rsid w:val="00776DE7"/>
    <w:rsid w:val="00777BF0"/>
    <w:rsid w:val="00780D96"/>
    <w:rsid w:val="007832A5"/>
    <w:rsid w:val="00783A7A"/>
    <w:rsid w:val="00787256"/>
    <w:rsid w:val="007876A9"/>
    <w:rsid w:val="0079284E"/>
    <w:rsid w:val="007948A6"/>
    <w:rsid w:val="007A0D4A"/>
    <w:rsid w:val="007A0DC0"/>
    <w:rsid w:val="007A1DC8"/>
    <w:rsid w:val="007B004A"/>
    <w:rsid w:val="007B0DA9"/>
    <w:rsid w:val="007B178F"/>
    <w:rsid w:val="007C1379"/>
    <w:rsid w:val="007C1594"/>
    <w:rsid w:val="007C32D6"/>
    <w:rsid w:val="007C3DF8"/>
    <w:rsid w:val="007C68E4"/>
    <w:rsid w:val="007C6929"/>
    <w:rsid w:val="007C7F6E"/>
    <w:rsid w:val="007D11A9"/>
    <w:rsid w:val="007D26A4"/>
    <w:rsid w:val="007D4EFC"/>
    <w:rsid w:val="007D6E3A"/>
    <w:rsid w:val="007E0EA8"/>
    <w:rsid w:val="007E61EF"/>
    <w:rsid w:val="00801D29"/>
    <w:rsid w:val="00805339"/>
    <w:rsid w:val="0080653D"/>
    <w:rsid w:val="0080784F"/>
    <w:rsid w:val="008206CF"/>
    <w:rsid w:val="008247BA"/>
    <w:rsid w:val="00831C7B"/>
    <w:rsid w:val="00841775"/>
    <w:rsid w:val="008507D0"/>
    <w:rsid w:val="00850D4E"/>
    <w:rsid w:val="008701AB"/>
    <w:rsid w:val="00875112"/>
    <w:rsid w:val="008764FF"/>
    <w:rsid w:val="00877042"/>
    <w:rsid w:val="00880668"/>
    <w:rsid w:val="00883C7A"/>
    <w:rsid w:val="00884AA4"/>
    <w:rsid w:val="00887510"/>
    <w:rsid w:val="00887A03"/>
    <w:rsid w:val="008904BD"/>
    <w:rsid w:val="00891F5D"/>
    <w:rsid w:val="008929CE"/>
    <w:rsid w:val="0089399A"/>
    <w:rsid w:val="00895486"/>
    <w:rsid w:val="008A04AC"/>
    <w:rsid w:val="008A7D84"/>
    <w:rsid w:val="008B17CA"/>
    <w:rsid w:val="008B3C58"/>
    <w:rsid w:val="008B576D"/>
    <w:rsid w:val="008B6BE7"/>
    <w:rsid w:val="008C1204"/>
    <w:rsid w:val="008C731B"/>
    <w:rsid w:val="008D2834"/>
    <w:rsid w:val="008D7526"/>
    <w:rsid w:val="008E1174"/>
    <w:rsid w:val="008E4855"/>
    <w:rsid w:val="008E72A2"/>
    <w:rsid w:val="008F0EEB"/>
    <w:rsid w:val="008F1101"/>
    <w:rsid w:val="008F5A76"/>
    <w:rsid w:val="008F5EB4"/>
    <w:rsid w:val="009036F0"/>
    <w:rsid w:val="00903929"/>
    <w:rsid w:val="00903CEE"/>
    <w:rsid w:val="0090423F"/>
    <w:rsid w:val="009132A3"/>
    <w:rsid w:val="00914237"/>
    <w:rsid w:val="00916F3A"/>
    <w:rsid w:val="009172C8"/>
    <w:rsid w:val="00921F36"/>
    <w:rsid w:val="00924473"/>
    <w:rsid w:val="009248EA"/>
    <w:rsid w:val="00925744"/>
    <w:rsid w:val="00926EC7"/>
    <w:rsid w:val="0093534A"/>
    <w:rsid w:val="00942CEC"/>
    <w:rsid w:val="00944631"/>
    <w:rsid w:val="00973B56"/>
    <w:rsid w:val="009765DF"/>
    <w:rsid w:val="00982602"/>
    <w:rsid w:val="00987740"/>
    <w:rsid w:val="00993DB9"/>
    <w:rsid w:val="009A0E65"/>
    <w:rsid w:val="009B2D9D"/>
    <w:rsid w:val="009B5040"/>
    <w:rsid w:val="009B7A54"/>
    <w:rsid w:val="009B7F1C"/>
    <w:rsid w:val="009C02A0"/>
    <w:rsid w:val="009C0B88"/>
    <w:rsid w:val="009D3638"/>
    <w:rsid w:val="009E06AD"/>
    <w:rsid w:val="009E5752"/>
    <w:rsid w:val="009F22C7"/>
    <w:rsid w:val="009F283A"/>
    <w:rsid w:val="009F41B5"/>
    <w:rsid w:val="009F48DF"/>
    <w:rsid w:val="009F7383"/>
    <w:rsid w:val="00A00BEA"/>
    <w:rsid w:val="00A037D1"/>
    <w:rsid w:val="00A0470F"/>
    <w:rsid w:val="00A13279"/>
    <w:rsid w:val="00A16A0F"/>
    <w:rsid w:val="00A20654"/>
    <w:rsid w:val="00A27C86"/>
    <w:rsid w:val="00A33C75"/>
    <w:rsid w:val="00A400F4"/>
    <w:rsid w:val="00A41A96"/>
    <w:rsid w:val="00A44B22"/>
    <w:rsid w:val="00A45B8F"/>
    <w:rsid w:val="00A4719E"/>
    <w:rsid w:val="00A473A2"/>
    <w:rsid w:val="00A57101"/>
    <w:rsid w:val="00A6288C"/>
    <w:rsid w:val="00A62903"/>
    <w:rsid w:val="00A661D9"/>
    <w:rsid w:val="00A669A9"/>
    <w:rsid w:val="00A70CF5"/>
    <w:rsid w:val="00A7530C"/>
    <w:rsid w:val="00A75CF0"/>
    <w:rsid w:val="00A850D0"/>
    <w:rsid w:val="00A87B11"/>
    <w:rsid w:val="00AA203A"/>
    <w:rsid w:val="00AA3CAF"/>
    <w:rsid w:val="00AA5954"/>
    <w:rsid w:val="00AA5C88"/>
    <w:rsid w:val="00AA6CFD"/>
    <w:rsid w:val="00AA71BE"/>
    <w:rsid w:val="00AB4C6B"/>
    <w:rsid w:val="00AB6B1A"/>
    <w:rsid w:val="00AC0A59"/>
    <w:rsid w:val="00AC5800"/>
    <w:rsid w:val="00AC59B9"/>
    <w:rsid w:val="00AC7A0C"/>
    <w:rsid w:val="00AD2741"/>
    <w:rsid w:val="00AD35E7"/>
    <w:rsid w:val="00AD4276"/>
    <w:rsid w:val="00AD4B63"/>
    <w:rsid w:val="00AD7522"/>
    <w:rsid w:val="00AE2F51"/>
    <w:rsid w:val="00AE3B10"/>
    <w:rsid w:val="00AE4616"/>
    <w:rsid w:val="00AE4D68"/>
    <w:rsid w:val="00AF1E02"/>
    <w:rsid w:val="00AF2171"/>
    <w:rsid w:val="00AF2445"/>
    <w:rsid w:val="00AF3202"/>
    <w:rsid w:val="00AF52E9"/>
    <w:rsid w:val="00AF5ED6"/>
    <w:rsid w:val="00B02D71"/>
    <w:rsid w:val="00B05F04"/>
    <w:rsid w:val="00B0788F"/>
    <w:rsid w:val="00B107F3"/>
    <w:rsid w:val="00B126AE"/>
    <w:rsid w:val="00B15B73"/>
    <w:rsid w:val="00B24212"/>
    <w:rsid w:val="00B25EB0"/>
    <w:rsid w:val="00B26B10"/>
    <w:rsid w:val="00B338F8"/>
    <w:rsid w:val="00B41508"/>
    <w:rsid w:val="00B45607"/>
    <w:rsid w:val="00B5473B"/>
    <w:rsid w:val="00B5662C"/>
    <w:rsid w:val="00B634FC"/>
    <w:rsid w:val="00B63873"/>
    <w:rsid w:val="00B666ED"/>
    <w:rsid w:val="00B71302"/>
    <w:rsid w:val="00B8106B"/>
    <w:rsid w:val="00B816EA"/>
    <w:rsid w:val="00B81C95"/>
    <w:rsid w:val="00B907B4"/>
    <w:rsid w:val="00B909B4"/>
    <w:rsid w:val="00B939B0"/>
    <w:rsid w:val="00B94641"/>
    <w:rsid w:val="00BB45F4"/>
    <w:rsid w:val="00BB70FA"/>
    <w:rsid w:val="00BC05F1"/>
    <w:rsid w:val="00BC1A4A"/>
    <w:rsid w:val="00BC1D6B"/>
    <w:rsid w:val="00BC2B81"/>
    <w:rsid w:val="00BC6A12"/>
    <w:rsid w:val="00BD3C07"/>
    <w:rsid w:val="00BD7205"/>
    <w:rsid w:val="00BF1EAE"/>
    <w:rsid w:val="00BF5375"/>
    <w:rsid w:val="00C01BA6"/>
    <w:rsid w:val="00C02A69"/>
    <w:rsid w:val="00C11094"/>
    <w:rsid w:val="00C14943"/>
    <w:rsid w:val="00C15C0F"/>
    <w:rsid w:val="00C25E75"/>
    <w:rsid w:val="00C264F9"/>
    <w:rsid w:val="00C26D4F"/>
    <w:rsid w:val="00C27099"/>
    <w:rsid w:val="00C27A6A"/>
    <w:rsid w:val="00C317B6"/>
    <w:rsid w:val="00C32F3E"/>
    <w:rsid w:val="00C445CF"/>
    <w:rsid w:val="00C4528F"/>
    <w:rsid w:val="00C51DA1"/>
    <w:rsid w:val="00C5213C"/>
    <w:rsid w:val="00C52777"/>
    <w:rsid w:val="00C534FD"/>
    <w:rsid w:val="00C564F6"/>
    <w:rsid w:val="00C662EE"/>
    <w:rsid w:val="00C67805"/>
    <w:rsid w:val="00C75F18"/>
    <w:rsid w:val="00C76B4E"/>
    <w:rsid w:val="00C7716F"/>
    <w:rsid w:val="00C8181A"/>
    <w:rsid w:val="00C835A3"/>
    <w:rsid w:val="00C85EC9"/>
    <w:rsid w:val="00CA4420"/>
    <w:rsid w:val="00CA76B7"/>
    <w:rsid w:val="00CC26FD"/>
    <w:rsid w:val="00CC7203"/>
    <w:rsid w:val="00CC79DB"/>
    <w:rsid w:val="00CD1B7C"/>
    <w:rsid w:val="00CD7C7A"/>
    <w:rsid w:val="00CE3D75"/>
    <w:rsid w:val="00CE69C3"/>
    <w:rsid w:val="00CF0FCF"/>
    <w:rsid w:val="00CF52F6"/>
    <w:rsid w:val="00D00E44"/>
    <w:rsid w:val="00D018DB"/>
    <w:rsid w:val="00D02430"/>
    <w:rsid w:val="00D05231"/>
    <w:rsid w:val="00D06E9B"/>
    <w:rsid w:val="00D07F2F"/>
    <w:rsid w:val="00D110A1"/>
    <w:rsid w:val="00D15E3A"/>
    <w:rsid w:val="00D17B17"/>
    <w:rsid w:val="00D225A2"/>
    <w:rsid w:val="00D22A8A"/>
    <w:rsid w:val="00D22B3F"/>
    <w:rsid w:val="00D30E76"/>
    <w:rsid w:val="00D349D0"/>
    <w:rsid w:val="00D4108C"/>
    <w:rsid w:val="00D459F4"/>
    <w:rsid w:val="00D5677D"/>
    <w:rsid w:val="00D56CC1"/>
    <w:rsid w:val="00D57932"/>
    <w:rsid w:val="00D57CD0"/>
    <w:rsid w:val="00D60E84"/>
    <w:rsid w:val="00D7272E"/>
    <w:rsid w:val="00D74711"/>
    <w:rsid w:val="00D77647"/>
    <w:rsid w:val="00D829C4"/>
    <w:rsid w:val="00D829EC"/>
    <w:rsid w:val="00D8320B"/>
    <w:rsid w:val="00D90414"/>
    <w:rsid w:val="00D936F0"/>
    <w:rsid w:val="00D97928"/>
    <w:rsid w:val="00DA2092"/>
    <w:rsid w:val="00DA4010"/>
    <w:rsid w:val="00DA4EEB"/>
    <w:rsid w:val="00DA5522"/>
    <w:rsid w:val="00DA5FC4"/>
    <w:rsid w:val="00DA7560"/>
    <w:rsid w:val="00DA783B"/>
    <w:rsid w:val="00DB06E3"/>
    <w:rsid w:val="00DB3195"/>
    <w:rsid w:val="00DB6F39"/>
    <w:rsid w:val="00DC0BA0"/>
    <w:rsid w:val="00DC1B7D"/>
    <w:rsid w:val="00DC2914"/>
    <w:rsid w:val="00DC446C"/>
    <w:rsid w:val="00DC5B70"/>
    <w:rsid w:val="00DD0C27"/>
    <w:rsid w:val="00DD30E1"/>
    <w:rsid w:val="00DD31B7"/>
    <w:rsid w:val="00DE051A"/>
    <w:rsid w:val="00DF1301"/>
    <w:rsid w:val="00DF1BCC"/>
    <w:rsid w:val="00DF3784"/>
    <w:rsid w:val="00DF4BD6"/>
    <w:rsid w:val="00E07C99"/>
    <w:rsid w:val="00E107C6"/>
    <w:rsid w:val="00E1347D"/>
    <w:rsid w:val="00E13A85"/>
    <w:rsid w:val="00E2048E"/>
    <w:rsid w:val="00E273B7"/>
    <w:rsid w:val="00E349B7"/>
    <w:rsid w:val="00E4200D"/>
    <w:rsid w:val="00E456A9"/>
    <w:rsid w:val="00E5261E"/>
    <w:rsid w:val="00E5392B"/>
    <w:rsid w:val="00E53CEC"/>
    <w:rsid w:val="00E577CB"/>
    <w:rsid w:val="00E60546"/>
    <w:rsid w:val="00E6283C"/>
    <w:rsid w:val="00E63F98"/>
    <w:rsid w:val="00E64121"/>
    <w:rsid w:val="00E64762"/>
    <w:rsid w:val="00E667BA"/>
    <w:rsid w:val="00E66AB6"/>
    <w:rsid w:val="00E7036E"/>
    <w:rsid w:val="00E7059F"/>
    <w:rsid w:val="00E73ED1"/>
    <w:rsid w:val="00E76C47"/>
    <w:rsid w:val="00E8088B"/>
    <w:rsid w:val="00E82AE1"/>
    <w:rsid w:val="00E83D70"/>
    <w:rsid w:val="00E87552"/>
    <w:rsid w:val="00E9421C"/>
    <w:rsid w:val="00EA1AD2"/>
    <w:rsid w:val="00EA2082"/>
    <w:rsid w:val="00EA2AB3"/>
    <w:rsid w:val="00EA45C6"/>
    <w:rsid w:val="00EB4E77"/>
    <w:rsid w:val="00EB6736"/>
    <w:rsid w:val="00EC0B76"/>
    <w:rsid w:val="00EC33B3"/>
    <w:rsid w:val="00EC5CD0"/>
    <w:rsid w:val="00EC610F"/>
    <w:rsid w:val="00EC688C"/>
    <w:rsid w:val="00ED0E47"/>
    <w:rsid w:val="00EE08DD"/>
    <w:rsid w:val="00EE56D2"/>
    <w:rsid w:val="00EE701F"/>
    <w:rsid w:val="00EE7BCD"/>
    <w:rsid w:val="00EF165D"/>
    <w:rsid w:val="00EF78D5"/>
    <w:rsid w:val="00F02422"/>
    <w:rsid w:val="00F024E4"/>
    <w:rsid w:val="00F053C7"/>
    <w:rsid w:val="00F074E8"/>
    <w:rsid w:val="00F11B4C"/>
    <w:rsid w:val="00F1213F"/>
    <w:rsid w:val="00F13F89"/>
    <w:rsid w:val="00F16427"/>
    <w:rsid w:val="00F22424"/>
    <w:rsid w:val="00F23EE9"/>
    <w:rsid w:val="00F25B8D"/>
    <w:rsid w:val="00F31767"/>
    <w:rsid w:val="00F32066"/>
    <w:rsid w:val="00F3477F"/>
    <w:rsid w:val="00F41DCD"/>
    <w:rsid w:val="00F44D78"/>
    <w:rsid w:val="00F50F23"/>
    <w:rsid w:val="00F52603"/>
    <w:rsid w:val="00F53689"/>
    <w:rsid w:val="00F5399F"/>
    <w:rsid w:val="00F55730"/>
    <w:rsid w:val="00F60060"/>
    <w:rsid w:val="00F62B5B"/>
    <w:rsid w:val="00F64328"/>
    <w:rsid w:val="00F724DE"/>
    <w:rsid w:val="00F72971"/>
    <w:rsid w:val="00F75F13"/>
    <w:rsid w:val="00F77BC7"/>
    <w:rsid w:val="00F85A7F"/>
    <w:rsid w:val="00F86DF1"/>
    <w:rsid w:val="00F92138"/>
    <w:rsid w:val="00F92F15"/>
    <w:rsid w:val="00F9498F"/>
    <w:rsid w:val="00FA7380"/>
    <w:rsid w:val="00FB0705"/>
    <w:rsid w:val="00FB2C96"/>
    <w:rsid w:val="00FC6A00"/>
    <w:rsid w:val="00FC6FC9"/>
    <w:rsid w:val="00FD1A13"/>
    <w:rsid w:val="00FD2D0E"/>
    <w:rsid w:val="00FD3839"/>
    <w:rsid w:val="00FD6434"/>
    <w:rsid w:val="00FD648E"/>
    <w:rsid w:val="00FD67DD"/>
    <w:rsid w:val="00FE67FB"/>
    <w:rsid w:val="00FF0147"/>
    <w:rsid w:val="00FF1D70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C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06"/>
    <w:rPr>
      <w:sz w:val="0"/>
      <w:szCs w:val="0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9172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7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D06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7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D06"/>
    <w:rPr>
      <w:b/>
      <w:bCs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rsid w:val="009172C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172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D0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172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D06"/>
    <w:rPr>
      <w:sz w:val="24"/>
      <w:szCs w:val="24"/>
      <w:lang w:eastAsia="zh-CN"/>
    </w:rPr>
  </w:style>
  <w:style w:type="paragraph" w:customStyle="1" w:styleId="CharZchnZchnCharCharCharChar">
    <w:name w:val="Char Zchn Zchn Char Char Char Char"/>
    <w:basedOn w:val="Normal"/>
    <w:uiPriority w:val="99"/>
    <w:rsid w:val="005D566D"/>
    <w:rPr>
      <w:rFonts w:ascii="Arial" w:hAnsi="Arial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C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06"/>
    <w:rPr>
      <w:sz w:val="0"/>
      <w:szCs w:val="0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9172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7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D06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7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D06"/>
    <w:rPr>
      <w:b/>
      <w:bCs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rsid w:val="009172C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172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D0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172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D06"/>
    <w:rPr>
      <w:sz w:val="24"/>
      <w:szCs w:val="24"/>
      <w:lang w:eastAsia="zh-CN"/>
    </w:rPr>
  </w:style>
  <w:style w:type="paragraph" w:customStyle="1" w:styleId="CharZchnZchnCharCharCharChar">
    <w:name w:val="Char Zchn Zchn Char Char Char Char"/>
    <w:basedOn w:val="Normal"/>
    <w:uiPriority w:val="99"/>
    <w:rsid w:val="005D566D"/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55A55D8F</Template>
  <TotalTime>12</TotalTime>
  <Pages>1</Pages>
  <Words>205</Words>
  <Characters>1114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 Board of Governors Meeting, March 2007</vt:lpstr>
    </vt:vector>
  </TitlesOfParts>
  <Company>DFAT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 Board of Governors Meeting, March 2007</dc:title>
  <dc:creator>aberrima</dc:creator>
  <cp:lastModifiedBy>Allen, Rachelle</cp:lastModifiedBy>
  <cp:revision>6</cp:revision>
  <cp:lastPrinted>2015-03-04T08:14:00Z</cp:lastPrinted>
  <dcterms:created xsi:type="dcterms:W3CDTF">2015-02-24T10:52:00Z</dcterms:created>
  <dcterms:modified xsi:type="dcterms:W3CDTF">2015-03-05T16:01:00Z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